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none"/>
          <w:lang w:eastAsia="zh-CN"/>
        </w:rPr>
      </w:pPr>
      <w:bookmarkStart w:id="0" w:name="_GoBack"/>
      <w:bookmarkEnd w:id="0"/>
    </w:p>
    <w:p>
      <w:pPr>
        <w:spacing w:line="600" w:lineRule="exact"/>
        <w:ind w:firstLine="0" w:firstLineChars="0"/>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u w:val="none"/>
          <w:lang w:eastAsia="zh-CN"/>
        </w:rPr>
        <w:t>海口市交通运输和港航管理局</w:t>
      </w:r>
      <w:r>
        <w:rPr>
          <w:rFonts w:hint="eastAsia" w:ascii="方正小标宋_GBK" w:hAnsi="方正小标宋_GBK" w:eastAsia="方正小标宋_GBK" w:cs="方正小标宋_GBK"/>
          <w:sz w:val="40"/>
          <w:szCs w:val="40"/>
        </w:rPr>
        <w:t>关于</w:t>
      </w:r>
      <w:r>
        <w:rPr>
          <w:rFonts w:hint="eastAsia" w:ascii="方正小标宋_GBK" w:hAnsi="方正小标宋_GBK" w:eastAsia="方正小标宋_GBK" w:cs="方正小标宋_GBK"/>
          <w:sz w:val="40"/>
          <w:szCs w:val="40"/>
          <w:lang w:eastAsia="zh-CN"/>
        </w:rPr>
        <w:t>省人大七届一</w:t>
      </w:r>
      <w:r>
        <w:rPr>
          <w:rFonts w:hint="eastAsia" w:ascii="方正小标宋_GBK" w:hAnsi="方正小标宋_GBK" w:eastAsia="方正小标宋_GBK" w:cs="方正小标宋_GBK"/>
          <w:sz w:val="40"/>
          <w:szCs w:val="40"/>
        </w:rPr>
        <w:t>次会议第</w:t>
      </w:r>
      <w:r>
        <w:rPr>
          <w:rFonts w:hint="eastAsia" w:ascii="方正小标宋_GBK" w:hAnsi="方正小标宋_GBK" w:eastAsia="方正小标宋_GBK" w:cs="方正小标宋_GBK"/>
          <w:sz w:val="40"/>
          <w:szCs w:val="40"/>
          <w:u w:val="none"/>
          <w:lang w:val="en-US" w:eastAsia="zh-CN"/>
        </w:rPr>
        <w:t>712054</w:t>
      </w:r>
      <w:r>
        <w:rPr>
          <w:rFonts w:hint="eastAsia" w:ascii="方正小标宋_GBK" w:hAnsi="方正小标宋_GBK" w:eastAsia="方正小标宋_GBK" w:cs="方正小标宋_GBK"/>
          <w:sz w:val="40"/>
          <w:szCs w:val="40"/>
        </w:rPr>
        <w:t>号</w:t>
      </w:r>
      <w:r>
        <w:rPr>
          <w:rFonts w:hint="eastAsia" w:ascii="方正小标宋_GBK" w:hAnsi="方正小标宋_GBK" w:eastAsia="方正小标宋_GBK" w:cs="方正小标宋_GBK"/>
          <w:sz w:val="40"/>
          <w:szCs w:val="40"/>
          <w:lang w:eastAsia="zh-CN"/>
        </w:rPr>
        <w:t>建议</w:t>
      </w:r>
    </w:p>
    <w:p>
      <w:pPr>
        <w:spacing w:line="600" w:lineRule="exact"/>
        <w:ind w:firstLine="0" w:firstLineChars="0"/>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会办意见</w:t>
      </w:r>
      <w:r>
        <w:rPr>
          <w:rFonts w:hint="eastAsia" w:ascii="方正小标宋_GBK" w:hAnsi="方正小标宋_GBK" w:eastAsia="方正小标宋_GBK" w:cs="方正小标宋_GBK"/>
          <w:sz w:val="40"/>
          <w:szCs w:val="40"/>
        </w:rPr>
        <w:t>的</w:t>
      </w:r>
      <w:r>
        <w:rPr>
          <w:rFonts w:hint="eastAsia" w:ascii="方正小标宋_GBK" w:hAnsi="方正小标宋_GBK" w:eastAsia="方正小标宋_GBK" w:cs="方正小标宋_GBK"/>
          <w:sz w:val="40"/>
          <w:szCs w:val="40"/>
          <w:lang w:eastAsia="zh-CN"/>
        </w:rPr>
        <w:t>函</w:t>
      </w:r>
    </w:p>
    <w:p>
      <w:pPr>
        <w:ind w:firstLine="3840" w:firstLineChars="1200"/>
        <w:rPr>
          <w:rFonts w:hint="eastAsia" w:ascii="仿宋_GB2312" w:hAnsi="仿宋_GB2312" w:eastAsia="仿宋_GB2312" w:cs="仿宋_GB2312"/>
          <w:sz w:val="32"/>
          <w:szCs w:val="32"/>
          <w:u w:val="single"/>
          <w:lang w:eastAsia="zh-CN"/>
        </w:rPr>
      </w:pPr>
    </w:p>
    <w:p>
      <w:pPr>
        <w:widowControl w:val="0"/>
        <w:wordWrap/>
        <w:adjustRightInd/>
        <w:snapToGrid/>
        <w:spacing w:line="380" w:lineRule="exact"/>
        <w:textAlignment w:val="auto"/>
        <w:rPr>
          <w:rFonts w:hint="eastAsia" w:ascii="仿宋" w:hAnsi="仿宋" w:eastAsia="仿宋" w:cs="仿宋"/>
          <w:sz w:val="32"/>
          <w:szCs w:val="32"/>
        </w:rPr>
      </w:pPr>
      <w:r>
        <w:rPr>
          <w:rFonts w:hint="eastAsia" w:ascii="仿宋" w:hAnsi="仿宋" w:eastAsia="仿宋" w:cs="仿宋"/>
          <w:sz w:val="32"/>
          <w:szCs w:val="32"/>
          <w:u w:val="none"/>
          <w:lang w:eastAsia="zh-CN"/>
        </w:rPr>
        <w:t>市政府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现就</w:t>
      </w:r>
      <w:r>
        <w:rPr>
          <w:rFonts w:hint="eastAsia" w:ascii="仿宋" w:hAnsi="仿宋" w:eastAsia="仿宋" w:cs="仿宋"/>
          <w:sz w:val="32"/>
          <w:szCs w:val="32"/>
          <w:u w:val="none"/>
          <w:lang w:eastAsia="zh-CN"/>
        </w:rPr>
        <w:t>黄桂提代表提出的《关于加快推进海口至儋州高速公路建设的建议》，提出如下会办意见：</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海儋高速的规划建设对构建海口经济圈一体化的综合交通网络具有重要意义。为保障海儋高速海口段线形在避让永久基本农田、生态环境敏感区域的同时能有效带动我市经济发展，我市已多次组织会议对线位、互通节点等重要内容进行研究。目前，该线路方案已于2023年3月征求我市意见，我市已积极反馈意见并提供相关基础资料，后续将继续配合推进海儋高速的前期和建设工作。</w:t>
      </w:r>
    </w:p>
    <w:p>
      <w:pPr>
        <w:widowControl w:val="0"/>
        <w:wordWrap/>
        <w:adjustRightInd/>
        <w:snapToGrid/>
        <w:spacing w:line="380" w:lineRule="exact"/>
        <w:ind w:firstLine="640" w:firstLineChars="200"/>
        <w:textAlignment w:val="auto"/>
        <w:rPr>
          <w:rFonts w:hint="eastAsia" w:ascii="仿宋_GB2312" w:eastAsia="仿宋_GB2312"/>
          <w:sz w:val="32"/>
          <w:szCs w:val="32"/>
          <w:lang w:val="en-US" w:eastAsia="zh-CN"/>
        </w:rPr>
      </w:pPr>
    </w:p>
    <w:p>
      <w:pPr>
        <w:widowControl w:val="0"/>
        <w:wordWrap/>
        <w:adjustRightInd/>
        <w:snapToGrid/>
        <w:spacing w:line="380" w:lineRule="exact"/>
        <w:ind w:firstLine="640" w:firstLineChars="200"/>
        <w:textAlignment w:val="auto"/>
        <w:rPr>
          <w:rFonts w:hint="eastAsia"/>
          <w:sz w:val="32"/>
          <w:szCs w:val="32"/>
          <w:lang w:eastAsia="zh-CN"/>
        </w:rPr>
      </w:pPr>
      <w:r>
        <w:rPr>
          <w:rFonts w:hint="eastAsia"/>
          <w:sz w:val="32"/>
          <w:szCs w:val="32"/>
          <w:lang w:eastAsia="zh-CN"/>
        </w:rPr>
        <w:t>以上意见，供答复委员时参考。</w:t>
      </w:r>
    </w:p>
    <w:p>
      <w:pPr>
        <w:widowControl w:val="0"/>
        <w:wordWrap/>
        <w:adjustRightInd/>
        <w:snapToGrid/>
        <w:spacing w:line="380" w:lineRule="exact"/>
        <w:ind w:firstLine="640" w:firstLineChars="200"/>
        <w:textAlignment w:val="auto"/>
        <w:rPr>
          <w:rFonts w:hint="default"/>
          <w:sz w:val="32"/>
          <w:szCs w:val="32"/>
          <w:lang w:val="en-US" w:eastAsia="zh-CN"/>
        </w:rPr>
      </w:pPr>
    </w:p>
    <w:p>
      <w:pPr>
        <w:widowControl w:val="0"/>
        <w:wordWrap/>
        <w:adjustRightInd/>
        <w:snapToGrid/>
        <w:spacing w:line="380" w:lineRule="exact"/>
        <w:ind w:firstLine="640" w:firstLineChars="200"/>
        <w:textAlignment w:val="auto"/>
        <w:rPr>
          <w:rFonts w:hint="default"/>
          <w:sz w:val="32"/>
          <w:szCs w:val="32"/>
          <w:lang w:val="en-US" w:eastAsia="zh-CN"/>
        </w:rPr>
      </w:pPr>
    </w:p>
    <w:p>
      <w:pPr>
        <w:widowControl w:val="0"/>
        <w:wordWrap/>
        <w:adjustRightInd/>
        <w:snapToGrid/>
        <w:spacing w:line="380" w:lineRule="exact"/>
        <w:ind w:firstLine="640" w:firstLineChars="200"/>
        <w:textAlignment w:val="auto"/>
        <w:rPr>
          <w:rFonts w:hint="default"/>
          <w:sz w:val="32"/>
          <w:szCs w:val="32"/>
          <w:lang w:val="en-US" w:eastAsia="zh-CN"/>
        </w:rPr>
      </w:pPr>
    </w:p>
    <w:p>
      <w:pPr>
        <w:widowControl w:val="0"/>
        <w:wordWrap/>
        <w:adjustRightInd/>
        <w:snapToGrid/>
        <w:spacing w:line="380" w:lineRule="exact"/>
        <w:ind w:firstLine="3840" w:firstLineChars="1200"/>
        <w:textAlignment w:val="auto"/>
        <w:rPr>
          <w:rFonts w:hint="eastAsia" w:ascii="仿宋_GB2312" w:eastAsia="仿宋_GB2312"/>
          <w:sz w:val="32"/>
          <w:szCs w:val="32"/>
        </w:rPr>
      </w:pPr>
      <w:r>
        <w:rPr>
          <w:rFonts w:hint="eastAsia"/>
          <w:sz w:val="32"/>
          <w:szCs w:val="32"/>
          <w:lang w:eastAsia="zh-CN"/>
        </w:rPr>
        <w:t>海口市交通运输和港航管理局</w:t>
      </w:r>
    </w:p>
    <w:p>
      <w:pPr>
        <w:widowControl w:val="0"/>
        <w:wordWrap/>
        <w:adjustRightInd/>
        <w:snapToGrid/>
        <w:spacing w:line="380" w:lineRule="exact"/>
        <w:ind w:firstLine="4800" w:firstLineChars="1500"/>
        <w:textAlignment w:val="auto"/>
        <w:rPr>
          <w:rFonts w:hint="eastAsia" w:ascii="仿宋_GB2312" w:eastAsia="仿宋_GB2312"/>
          <w:sz w:val="32"/>
          <w:szCs w:val="32"/>
        </w:rPr>
      </w:pPr>
      <w:r>
        <w:rPr>
          <w:rFonts w:hint="eastAsia"/>
          <w:sz w:val="32"/>
          <w:szCs w:val="32"/>
          <w:u w:val="none"/>
          <w:lang w:val="en-US" w:eastAsia="zh-CN"/>
        </w:rPr>
        <w:t>2023</w:t>
      </w:r>
      <w:r>
        <w:rPr>
          <w:rFonts w:hint="eastAsia" w:ascii="仿宋_GB2312" w:eastAsia="仿宋_GB2312"/>
          <w:sz w:val="32"/>
          <w:szCs w:val="32"/>
        </w:rPr>
        <w:t>年</w:t>
      </w:r>
      <w:r>
        <w:rPr>
          <w:rFonts w:hint="eastAsia"/>
          <w:sz w:val="32"/>
          <w:szCs w:val="32"/>
          <w:u w:val="none"/>
          <w:lang w:val="en-US" w:eastAsia="zh-CN"/>
        </w:rPr>
        <w:t>4</w:t>
      </w:r>
      <w:r>
        <w:rPr>
          <w:rFonts w:hint="eastAsia" w:ascii="仿宋_GB2312" w:eastAsia="仿宋_GB2312"/>
          <w:sz w:val="32"/>
          <w:szCs w:val="32"/>
        </w:rPr>
        <w:t>月</w:t>
      </w:r>
      <w:r>
        <w:rPr>
          <w:rFonts w:hint="eastAsia"/>
          <w:sz w:val="32"/>
          <w:szCs w:val="32"/>
          <w:u w:val="none"/>
          <w:lang w:val="en-US" w:eastAsia="zh-CN"/>
        </w:rPr>
        <w:t>28</w:t>
      </w:r>
      <w:r>
        <w:rPr>
          <w:rFonts w:hint="eastAsia" w:ascii="仿宋_GB2312" w:eastAsia="仿宋_GB2312"/>
          <w:sz w:val="32"/>
          <w:szCs w:val="32"/>
        </w:rPr>
        <w:t xml:space="preserve">日 </w:t>
      </w:r>
    </w:p>
    <w:p>
      <w:pPr>
        <w:widowControl w:val="0"/>
        <w:wordWrap/>
        <w:adjustRightInd/>
        <w:snapToGrid/>
        <w:spacing w:line="380" w:lineRule="exact"/>
        <w:ind w:firstLine="4800" w:firstLineChars="1500"/>
        <w:textAlignment w:val="auto"/>
        <w:rPr>
          <w:rFonts w:hint="eastAsia" w:ascii="仿宋_GB2312" w:eastAsia="仿宋_GB2312"/>
          <w:sz w:val="32"/>
          <w:szCs w:val="32"/>
        </w:rPr>
      </w:pPr>
    </w:p>
    <w:p>
      <w:pPr>
        <w:widowControl w:val="0"/>
        <w:wordWrap/>
        <w:adjustRightInd/>
        <w:snapToGrid/>
        <w:spacing w:line="380" w:lineRule="exact"/>
        <w:ind w:firstLine="640" w:firstLineChars="200"/>
        <w:textAlignment w:val="auto"/>
      </w:pPr>
      <w:r>
        <w:rPr>
          <w:rFonts w:hint="eastAsia" w:ascii="仿宋_GB2312" w:eastAsia="仿宋_GB2312"/>
          <w:sz w:val="32"/>
          <w:szCs w:val="32"/>
          <w:lang w:val="en-US" w:eastAsia="zh-CN"/>
        </w:rPr>
        <w:t xml:space="preserve"> （联系人：</w:t>
      </w:r>
      <w:r>
        <w:rPr>
          <w:rFonts w:hint="eastAsia"/>
          <w:sz w:val="32"/>
          <w:szCs w:val="32"/>
          <w:u w:val="none"/>
          <w:lang w:eastAsia="zh-CN"/>
        </w:rPr>
        <w:t>严嘉骥</w:t>
      </w:r>
      <w:r>
        <w:rPr>
          <w:rFonts w:hint="eastAsia" w:ascii="仿宋_GB2312" w:eastAsia="仿宋_GB2312"/>
          <w:sz w:val="32"/>
          <w:szCs w:val="32"/>
          <w:lang w:val="en-US" w:eastAsia="zh-CN"/>
        </w:rPr>
        <w:t>；联系电话：</w:t>
      </w:r>
      <w:r>
        <w:rPr>
          <w:rFonts w:hint="eastAsia"/>
          <w:sz w:val="32"/>
          <w:szCs w:val="32"/>
          <w:u w:val="none"/>
          <w:lang w:val="en-US" w:eastAsia="zh-CN"/>
        </w:rPr>
        <w:t>68630846</w:t>
      </w:r>
      <w:r>
        <w:rPr>
          <w:rFonts w:hint="eastAsia" w:ascii="仿宋_GB2312" w:eastAsia="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MzhjNzE5MjQ2YzE5MDc1MmExMDU4ZGZmZmY0ZjMifQ=="/>
  </w:docVars>
  <w:rsids>
    <w:rsidRoot w:val="5F770E48"/>
    <w:rsid w:val="465F3DA3"/>
    <w:rsid w:val="5EE37143"/>
    <w:rsid w:val="5F770E48"/>
    <w:rsid w:val="75E31BFF"/>
    <w:rsid w:val="78EDDAC6"/>
    <w:rsid w:val="9FFF5A33"/>
    <w:rsid w:val="AFBFA988"/>
    <w:rsid w:val="EFFCAE53"/>
    <w:rsid w:val="FBF6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仿宋_GB2312" w:hAnsi="Times New Roman" w:eastAsia="仿宋_GB2312" w:cs="Times New Roman"/>
      <w:kern w:val="2"/>
      <w:sz w:val="30"/>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7"/>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308</Words>
  <Characters>327</Characters>
  <Lines>0</Lines>
  <Paragraphs>0</Paragraphs>
  <TotalTime>1</TotalTime>
  <ScaleCrop>false</ScaleCrop>
  <LinksUpToDate>false</LinksUpToDate>
  <CharactersWithSpaces>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2023-03-17T16:12:00Z</dcterms:created>
  <dc:creator>lenovo</dc:creator>
  <cp:lastModifiedBy>jey</cp:lastModifiedBy>
  <dcterms:modified xsi:type="dcterms:W3CDTF">2023-05-04T03:53:12Z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8C9C13FC48594E99B16CA92F49B92277_12</vt:lpwstr>
  </property>
</Properties>
</file>